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219" w:rsidRPr="000A67C5" w:rsidRDefault="00F97219" w:rsidP="00F97219">
      <w:pPr>
        <w:pStyle w:val="a3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F97219" w:rsidRPr="000A67C5" w:rsidRDefault="00F97219" w:rsidP="00F97219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F97219" w:rsidRPr="006E2AF8" w:rsidRDefault="00F97219" w:rsidP="00F97219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8D73AA" w:rsidRP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Bookman Old Style" w:eastAsia="Times New Roman" w:hAnsi="Bookman Old Style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CE6683" w:rsidRPr="008D73AA" w:rsidRDefault="00CE6683" w:rsidP="00CE6683">
      <w:pPr>
        <w:shd w:val="clear" w:color="auto" w:fill="FFFFFF"/>
        <w:spacing w:after="0" w:line="450" w:lineRule="atLeast"/>
        <w:jc w:val="center"/>
        <w:textAlignment w:val="baseline"/>
        <w:rPr>
          <w:rFonts w:ascii="Bookman Old Style" w:eastAsia="Times New Roman" w:hAnsi="Bookman Old Style" w:cs="Times New Roman"/>
          <w:b/>
          <w:color w:val="000000"/>
          <w:sz w:val="72"/>
          <w:szCs w:val="72"/>
          <w:bdr w:val="none" w:sz="0" w:space="0" w:color="auto" w:frame="1"/>
          <w:lang w:eastAsia="ru-RU"/>
        </w:rPr>
      </w:pPr>
      <w:r w:rsidRPr="00CE6683">
        <w:rPr>
          <w:rFonts w:ascii="Bookman Old Style" w:eastAsia="Times New Roman" w:hAnsi="Bookman Old Style" w:cs="Times New Roman"/>
          <w:b/>
          <w:color w:val="000000"/>
          <w:sz w:val="72"/>
          <w:szCs w:val="72"/>
          <w:bdr w:val="none" w:sz="0" w:space="0" w:color="auto" w:frame="1"/>
          <w:lang w:eastAsia="ru-RU"/>
        </w:rPr>
        <w:t>«Фольклор как средство развития познавательных способностей детей»</w:t>
      </w:r>
    </w:p>
    <w:p w:rsid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Pr="008D73AA" w:rsidRDefault="008D73AA" w:rsidP="008D73AA">
      <w:pPr>
        <w:spacing w:after="0" w:line="240" w:lineRule="auto"/>
        <w:jc w:val="right"/>
        <w:textAlignment w:val="baseline"/>
        <w:rPr>
          <w:rFonts w:ascii="Bookman Old Style" w:eastAsia="Times New Roman" w:hAnsi="Bookman Old Style" w:cs="Times New Roman"/>
          <w:b/>
          <w:bCs/>
          <w:color w:val="000000" w:themeColor="text1"/>
          <w:sz w:val="28"/>
          <w:szCs w:val="28"/>
          <w:lang w:eastAsia="ru-RU"/>
        </w:rPr>
      </w:pPr>
      <w:r w:rsidRPr="008D73AA">
        <w:rPr>
          <w:rFonts w:ascii="Bookman Old Style" w:eastAsia="Times New Roman" w:hAnsi="Bookman Old Style" w:cs="Times New Roman"/>
          <w:b/>
          <w:bCs/>
          <w:color w:val="000000" w:themeColor="text1"/>
          <w:sz w:val="28"/>
          <w:szCs w:val="28"/>
          <w:lang w:eastAsia="ru-RU"/>
        </w:rPr>
        <w:t>Подготовила воспитатель:</w:t>
      </w:r>
    </w:p>
    <w:p w:rsidR="008D73AA" w:rsidRPr="008D73AA" w:rsidRDefault="008D73AA" w:rsidP="008D73AA">
      <w:pPr>
        <w:shd w:val="clear" w:color="auto" w:fill="FFFFFF"/>
        <w:spacing w:after="0" w:line="450" w:lineRule="atLeast"/>
        <w:jc w:val="right"/>
        <w:textAlignment w:val="baseline"/>
        <w:rPr>
          <w:rFonts w:ascii="Bookman Old Style" w:eastAsia="Times New Roman" w:hAnsi="Bookman Old Style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8D73AA" w:rsidRPr="00CE6683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b/>
          <w:color w:val="000000"/>
          <w:sz w:val="32"/>
          <w:szCs w:val="32"/>
          <w:lang w:eastAsia="ru-RU"/>
        </w:rPr>
      </w:pPr>
    </w:p>
    <w:p w:rsidR="00CE6683" w:rsidRPr="00CE6683" w:rsidRDefault="00CE6683" w:rsidP="00CE6683">
      <w:pPr>
        <w:shd w:val="clear" w:color="auto" w:fill="FFFFFF"/>
        <w:spacing w:after="0" w:line="450" w:lineRule="atLeast"/>
        <w:ind w:firstLine="708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Одной из важнейших задач развития личности ребёнка дошкольного возраста является освоение им духовного богатства, культурно-исторического опыта народа, создаваемого веками громадным количеством поколений.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Устное народное творчество - неоценимое богатство каждого народа, выработанный веками взгляд на жизнь, общество, природу, показатель его способностей и таланта. Возможность использования устного народного творчества в дошкольном учреждении для развития познавательной активности детей дошкольного возраста обусловлена спецификой содержания и форм произведений словесного творчества 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дагестанского и 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русского народа, характером знакомства с ними и речевым развитием дошкольников. Дети хорошо воспринимают фольклорные произведения благодаря их несложности, мягкому юмору, ненавязчивому дидактизму и знакомым жизненным ситуациям.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«Благодаря фольклору ребёнок легче входит в окружающий мир, полнее ощущает прелесть родной природы, усваивает представления народа о красоте, морали, знакомится с обычаями, - словом, вместе с эстетическим наслаждением впитывает то, что называется духовным наследием народа, без чего формирование полноценной личности невозможно».    Устное народное творчество - богатейший источник познавательного и нравственного развития ребенка.</w:t>
      </w:r>
    </w:p>
    <w:p w:rsidR="008D73AA" w:rsidRDefault="00CE6683" w:rsidP="00CE6683">
      <w:pPr>
        <w:shd w:val="clear" w:color="auto" w:fill="FFFFFF"/>
        <w:spacing w:after="0" w:line="45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по-новому относимся к дагестанским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традициям, фольклору, в которых народ оставил нам самое ценное из своих достижений, просеянных через сито веков. Но, тем не менее, у современного ребенка ещё слабо выражено ощущение принадлежности к 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дагестанс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кому народу, к его культуре, традициям. Современные дети играют в компьютерные игры, и не играют в народные, так как почти  нет традиций, когда народные гуляния были массовыми и дети больше времени проводили на улице чем в доме, сидя у компьютера. Поэтому я посчитала необходимым донести до сознания детей то, что и они являются носителями 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дагестанс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кой культуры. 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ind w:firstLine="708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Знакомство детей с произведениями искусства, с лучшими образцами устного народного творчества необходимо начинать с первых дней посещения ребенка в детском саду, так как период раннего и дошкольного детства – определяющий этап в развитии человеческой личности. Возраст до пяти лет – богатейший по способности ребенка быстро и жадно познавать   окружающий мир, впитывать огромное количество впечатлений.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 В своей работе с детьми я стараюсь  как можно шире использовать все виды фольклора (сказки,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песенки,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попевки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прибаутки, приговорки, поговорки, загадки, игры,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заклички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др.). Так как они мудро поучают ребенка, приучают его к культуре своего народа, способствуют не только формированию эмоционально положительного отношения к миру, как к чуду, но и способствуют развитию  познавательной активности и познавательного интереса у дошкольников.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Для достижения положительного результата в своей работе я наметила следующие задачи: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Обогащать сознание детей новым содержанием, которое способствует накоплению представлений ребенка о большом мире, используя устное народное творчество;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 Повышать в душе каждого ребенка интерес к 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</w:t>
      </w:r>
      <w:r w:rsidR="008D73AA"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ому народному творчеству, фольклорным произведениям;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Формировать представления о душевном богатстве, разнообразии и красоте культуры родного народа через фольклорные произведения;</w:t>
      </w:r>
    </w:p>
    <w:p w:rsidR="00CE6683" w:rsidRPr="00CE6683" w:rsidRDefault="008D73AA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Воспитывать уважение к дагестан</w:t>
      </w:r>
      <w:r w:rsidR="00CE6683"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ским народным традициям.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Кроме того, я предварительно  изучила соответствующую литературу и  учла это при  составлении перспективного планирования; создала картотеку фольклорных произведений; подготовила развивающую среду; провела работу с родителями.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 Я начала свою работу с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песенок, в которых используется различные части тела ребёнка и взрослого, так как потешки для детей раннего возраста близки к колыбельным песням, по характеру их исполнения,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потешка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забавляет ритмом – потешает, веселит. («Водичка- водичка, умой моё личико»,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«Как водичка вниз течет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Кисонька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«Баю - 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бай»,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Лалур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и др.). Затем мы перешли к ознакомлению с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потешками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природе и природных явлениях (о солнышке, о ветре, о дождике, о радуге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пр.)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Для детей среднего возраста я стала применять считалки для распределения ролей в игре. Все дети во время игры, чтобы справедливо назначить водящего выбирались считалкой. Использование в игре считалки развивает в детях моральные качества: уметь быть справедливым, не хитрить, не быть выскочкой.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 Использование в работе с детьми </w:t>
      </w:r>
      <w:proofErr w:type="spellStart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закличек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помогло мне не только привлечь внимание детей к природе, но и развить интерес к народному творчеству, родному языку, самостоятельным наблюдениям.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При работе с пословицами и поговорками подбирала их так, чтобы смысл можно было проверить путём наблюдений, в ходе беседы, постановки опытов и т. д. Первый опыт позволил им убедиться в том, что из разных семян вырастают разные растения по форме и величине («По семенам всходы»). Второй опыт показал, что всходы зависят от качества семян («От худого семени не жди доброго племени», «Что посеешь, то и пожнёшь»).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Когда у детей возник вопрос: Зачем некоторые деревья и кустарники специально засыпают снегом? Почему трава под снегом остаётся зелёной? Мы с детьми поставили опыт: налили две бутылки с тёплой водой и установили на сугробе и в глубине его. Дети сделали вывод, что снег удерживает тепло. А я подобрала для этого опыта пословицы: «Снег хо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лодный, а от стужи укрывает», «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 снегу - много хлеба; много воды - много травы». Некоторые пословицы и поговорки помогали раскрыть причинно-следственные связи в природе. Например: «Красна ягода, да на вкус горька». Мы рассуждали с детьми о прямом и переносном смысле пословицы и приходили к выводу, что истину говорит поговорка «Не всякая красная ягода спелая, да вкусная». На таких заня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тиях, как «В гостях у бабушки </w:t>
      </w:r>
      <w:proofErr w:type="spellStart"/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Мад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ины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«Бабушкина избушка», я использовала пословицы по социальным отношениям. Например: «</w:t>
      </w:r>
      <w:r w:rsidR="002E4BDC" w:rsidRPr="00F65581">
        <w:rPr>
          <w:rFonts w:ascii="Times New Roman" w:hAnsi="Times New Roman" w:cs="Times New Roman"/>
          <w:color w:val="000000"/>
          <w:sz w:val="28"/>
          <w:szCs w:val="28"/>
        </w:rPr>
        <w:t>Каждая пти</w:t>
      </w:r>
      <w:r w:rsidR="002E4BDC">
        <w:rPr>
          <w:rFonts w:ascii="Times New Roman" w:hAnsi="Times New Roman" w:cs="Times New Roman"/>
          <w:color w:val="000000"/>
          <w:sz w:val="28"/>
          <w:szCs w:val="28"/>
        </w:rPr>
        <w:t>ца свое гнездо любит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  «</w:t>
      </w:r>
      <w:r w:rsidR="002E4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Дерево держится корнями, а человек родственниками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и дети, рассуждая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делали вывод, что им сегодня весело и хорошо от того, что их 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много, что они дружные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 В своей работе особое внимание я уд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еляю знакомству детей с дагестанскими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народными играм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CE6683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 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Они несут в себе культуру общения, учат быть внимательными, добрыми, сохранять местные традиции и обычаи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(«Защити гостя», «Под буркой»,  «Храни очаг», «Крыша» и др.)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Во время</w:t>
      </w:r>
      <w:r w:rsidR="002E4B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проведения народных подвижных  игр р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асширяются представления детей о родной стране, о народных праздниках, формируется интерес к событиям в стране, воспитывается любовь к Родине, к родному краю.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Загадки, которые я использую в своих занятиях, служат средством проверки мудрости. Загадки я стараюсь использовать  практически на всех занятиях для проверки знаний, наблюдательности, сообразительности. Ценность загадок, я вижу в том, что дети начинают размышлять, их внимание направлено на предметы и явления и их признаки, повышается способность и определённость мышления, и сила воображения.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Кроме того, загадки позволяют детям увидеть многообразие мира, приоткрыть его тайны.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Основным средством формирования познавательных способностей, в своей работе я выбрала сказку. Потому что только сказку, или игру в сказку можно противопоставить игре, как ведущей деятельности в дошкольном возрасте. В свое время русский писатель и педагог К.Д.Ушинский высоко ценил народную сказку, считая ее замечательным методом воздействия на ребенка: «Это первые и блестящие попытки народной педагогики, и я не думаю, чтобы кто-нибудь был в состоянии состязаться с педагогическим гением народа». С любимыми героями сказки ребенок, незаметно для себя, решает многие задачи, охотно преодолевает трудности при овладении новыми знаниями. Сказка с великой щедростью дарит детям радость, веселье, счастье.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Общаясь со сказочными героями, дети глубже чувствуют взаимоотношения, нормы поведения, начинают понимать элементарные причинно – следственные связи, переносят сказочные события в реал</w:t>
      </w:r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ьную жизнь.  Например, такие дагестанские сказки «Кот и мышь», «Лиса и </w:t>
      </w:r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куропатка», «</w:t>
      </w:r>
      <w:proofErr w:type="spellStart"/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Досочка</w:t>
      </w:r>
      <w:proofErr w:type="spellEnd"/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Встанька</w:t>
      </w:r>
      <w:proofErr w:type="spellEnd"/>
      <w:r w:rsidR="00ED50B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Незнайка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 учат детей основам безопасной жизнедеятельн</w:t>
      </w:r>
      <w:r w:rsidR="002C426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ости;   сказка «</w:t>
      </w:r>
      <w:proofErr w:type="spellStart"/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Аци-Баци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помогает узнать о 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том, как растет плодовое дерево</w:t>
      </w: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С целью расширения познавательных интересов ребенка я проводила работу с семьями воспитанников,  используя для этого разнообразные формы: праздники, конкурсы и фотовыставки, совместные экскурсии в</w:t>
      </w:r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мини - музей «Бабушкина </w:t>
      </w:r>
      <w:proofErr w:type="spellStart"/>
      <w:r w:rsidR="008D73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исакля</w:t>
      </w:r>
      <w:proofErr w:type="spellEnd"/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Также  велась разъяснительная  работа  с родителями о необходимости дома вместе с детьми рассматривать картинки и картины, читать литературу и фольклорные произведения для детей, показывала серии картинок, подбор произведений для детей определённого возраста. Огромную помощь оказали мне родители при сборе наглядного и познавательного материала для создания предметно - пространственной среды и оформления Уголка Народного творчества в группе.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jc w:val="both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 Я считаю что, детский фольклор является важным фактором воспитания подрастающего поколения, гармонически сочетающего в себе духовное богатство, моральную чистоту и физическое совершенство. А итоги наблюдений позволяют сделать выводы о положительном влиянии фольклора на развитие познавательных способностей дошкольников.</w:t>
      </w:r>
    </w:p>
    <w:p w:rsidR="00CE6683" w:rsidRPr="00CE6683" w:rsidRDefault="00CE6683" w:rsidP="00CE6683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 </w:t>
      </w:r>
    </w:p>
    <w:p w:rsidR="00CE6683" w:rsidRPr="00CE6683" w:rsidRDefault="00CE6683" w:rsidP="00CE6683">
      <w:pPr>
        <w:shd w:val="clear" w:color="auto" w:fill="FFFFFF"/>
        <w:spacing w:after="0" w:line="450" w:lineRule="atLeast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CE6683">
        <w:rPr>
          <w:rFonts w:ascii="Times New Roman" w:eastAsia="Times New Roman" w:hAnsi="Times New Roman" w:cs="Times New Roman"/>
          <w:color w:val="000000"/>
          <w:sz w:val="48"/>
          <w:szCs w:val="48"/>
          <w:bdr w:val="none" w:sz="0" w:space="0" w:color="auto" w:frame="1"/>
          <w:lang w:eastAsia="ru-RU"/>
        </w:rPr>
        <w:t> </w:t>
      </w:r>
    </w:p>
    <w:p w:rsidR="000F2299" w:rsidRDefault="00F97219"/>
    <w:sectPr w:rsidR="000F2299" w:rsidSect="0088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683"/>
    <w:rsid w:val="002C426F"/>
    <w:rsid w:val="002E4BDC"/>
    <w:rsid w:val="00423C70"/>
    <w:rsid w:val="004C6738"/>
    <w:rsid w:val="00676A01"/>
    <w:rsid w:val="00885600"/>
    <w:rsid w:val="008D73AA"/>
    <w:rsid w:val="00CE6683"/>
    <w:rsid w:val="00ED50BD"/>
    <w:rsid w:val="00F9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E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</cp:lastModifiedBy>
  <cp:revision>3</cp:revision>
  <dcterms:created xsi:type="dcterms:W3CDTF">2021-02-13T10:51:00Z</dcterms:created>
  <dcterms:modified xsi:type="dcterms:W3CDTF">2021-02-17T10:17:00Z</dcterms:modified>
</cp:coreProperties>
</file>